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5608" w14:textId="0935B68B" w:rsidR="002127FC" w:rsidRPr="002127FC" w:rsidRDefault="002127FC" w:rsidP="002127FC">
      <w:pPr>
        <w:pStyle w:val="NoSpacing"/>
        <w:ind w:left="2160" w:firstLine="720"/>
        <w:rPr>
          <w:b/>
          <w:bCs/>
          <w:sz w:val="44"/>
          <w:szCs w:val="44"/>
          <w:u w:val="single"/>
          <w:lang w:val="en-CA"/>
        </w:rPr>
      </w:pPr>
      <w:r w:rsidRPr="002127FC">
        <w:rPr>
          <w:b/>
          <w:bCs/>
          <w:sz w:val="44"/>
          <w:szCs w:val="44"/>
          <w:u w:val="single"/>
          <w:lang w:val="en-CA"/>
        </w:rPr>
        <w:t>Dispatch</w:t>
      </w:r>
      <w:r w:rsidRPr="002127FC">
        <w:rPr>
          <w:b/>
          <w:bCs/>
          <w:sz w:val="44"/>
          <w:szCs w:val="44"/>
          <w:u w:val="single"/>
          <w:lang w:val="en-CA"/>
        </w:rPr>
        <w:t xml:space="preserve"> Report </w:t>
      </w:r>
    </w:p>
    <w:p w14:paraId="482B6439" w14:textId="77777777" w:rsidR="002127FC" w:rsidRDefault="002127FC" w:rsidP="002127FC">
      <w:pPr>
        <w:pStyle w:val="NoSpacing"/>
        <w:rPr>
          <w:lang w:val="en-CA"/>
        </w:rPr>
      </w:pPr>
    </w:p>
    <w:p w14:paraId="43B0A716" w14:textId="77777777" w:rsidR="002127FC" w:rsidRDefault="002127FC" w:rsidP="002127FC">
      <w:pPr>
        <w:pStyle w:val="NoSpacing"/>
        <w:rPr>
          <w:lang w:val="en-CA"/>
        </w:rPr>
      </w:pPr>
      <w:r>
        <w:rPr>
          <w:lang w:val="en-CA"/>
        </w:rPr>
        <w:t>Notes on Dispatch, please refrain from taking a Dispatch Call if you fall into one of the following categories:</w:t>
      </w:r>
    </w:p>
    <w:p w14:paraId="6B06E2A9" w14:textId="77777777" w:rsidR="002127FC" w:rsidRDefault="002127FC" w:rsidP="002127FC">
      <w:pPr>
        <w:pStyle w:val="NoSpacing"/>
        <w:numPr>
          <w:ilvl w:val="0"/>
          <w:numId w:val="1"/>
        </w:numPr>
        <w:rPr>
          <w:rFonts w:eastAsia="Times New Roman"/>
          <w:lang w:val="en-CA"/>
        </w:rPr>
      </w:pPr>
      <w:r>
        <w:rPr>
          <w:rFonts w:eastAsia="Times New Roman"/>
          <w:lang w:val="en-CA"/>
        </w:rPr>
        <w:t>If you have travelled outside of the Country recently and not completed the mandatory 14 day waiting period</w:t>
      </w:r>
    </w:p>
    <w:p w14:paraId="02326E46" w14:textId="77777777" w:rsidR="002127FC" w:rsidRDefault="002127FC" w:rsidP="002127FC">
      <w:pPr>
        <w:pStyle w:val="NoSpacing"/>
        <w:numPr>
          <w:ilvl w:val="0"/>
          <w:numId w:val="1"/>
        </w:numPr>
        <w:rPr>
          <w:rFonts w:eastAsia="Times New Roman"/>
          <w:lang w:val="en-CA"/>
        </w:rPr>
      </w:pPr>
      <w:r>
        <w:rPr>
          <w:rFonts w:eastAsia="Times New Roman"/>
          <w:color w:val="222222"/>
          <w:lang w:val="en-CA"/>
        </w:rPr>
        <w:t>those who have been in close contact with an infected person, or have had limited contact with an infected person for a short period of time. </w:t>
      </w:r>
    </w:p>
    <w:p w14:paraId="63BD3717" w14:textId="77777777" w:rsidR="002127FC" w:rsidRDefault="002127FC" w:rsidP="002127FC">
      <w:pPr>
        <w:pStyle w:val="NoSpacing"/>
        <w:numPr>
          <w:ilvl w:val="0"/>
          <w:numId w:val="1"/>
        </w:numPr>
        <w:rPr>
          <w:rFonts w:eastAsia="Times New Roman"/>
          <w:lang w:val="en-CA"/>
        </w:rPr>
      </w:pPr>
      <w:r>
        <w:rPr>
          <w:rFonts w:eastAsia="Times New Roman"/>
          <w:lang w:val="en-CA"/>
        </w:rPr>
        <w:t xml:space="preserve">If you are currently feeling unwell or are showing any symptoms or are self monitoring due to potential exposure.  </w:t>
      </w:r>
      <w:r>
        <w:rPr>
          <w:rFonts w:eastAsia="Times New Roman"/>
          <w:color w:val="222222"/>
          <w:lang w:val="en-CA"/>
        </w:rPr>
        <w:t>Those who feel sick should also stay home and self-quarantine even if symptoms seem mild.</w:t>
      </w:r>
    </w:p>
    <w:p w14:paraId="6CF74805" w14:textId="77777777" w:rsidR="002127FC" w:rsidRDefault="002127FC" w:rsidP="002127FC">
      <w:pPr>
        <w:pStyle w:val="NoSpacing"/>
        <w:numPr>
          <w:ilvl w:val="0"/>
          <w:numId w:val="1"/>
        </w:numPr>
        <w:rPr>
          <w:rFonts w:eastAsia="Times New Roman"/>
          <w:lang w:val="en-CA"/>
        </w:rPr>
      </w:pPr>
      <w:r>
        <w:rPr>
          <w:rFonts w:eastAsia="Times New Roman"/>
          <w:lang w:val="en-CA"/>
        </w:rPr>
        <w:t xml:space="preserve">If you have apprehension to calls, due to own or health concerns or health concerns within the household </w:t>
      </w:r>
    </w:p>
    <w:p w14:paraId="6592D06A" w14:textId="77777777" w:rsidR="002127FC" w:rsidRDefault="002127FC" w:rsidP="002127FC">
      <w:pPr>
        <w:pStyle w:val="NoSpacing"/>
        <w:rPr>
          <w:lang w:val="en-CA"/>
        </w:rPr>
      </w:pPr>
    </w:p>
    <w:p w14:paraId="4C52623A" w14:textId="0576C21A" w:rsidR="002127FC" w:rsidRDefault="002127FC" w:rsidP="002127FC">
      <w:pPr>
        <w:pStyle w:val="NoSpacing"/>
        <w:rPr>
          <w:lang w:val="en-CA"/>
        </w:rPr>
      </w:pPr>
      <w:r>
        <w:rPr>
          <w:lang w:val="en-CA"/>
        </w:rPr>
        <w:t xml:space="preserve">Those that take a call and back out or leave early from the job, you are taking away work from another brother or sister, handcuffing the contractor as they </w:t>
      </w:r>
      <w:r>
        <w:rPr>
          <w:lang w:val="en-CA"/>
        </w:rPr>
        <w:t>can’t</w:t>
      </w:r>
      <w:r>
        <w:rPr>
          <w:lang w:val="en-CA"/>
        </w:rPr>
        <w:t xml:space="preserve"> properly plan if the workforce is continually fluctuating and not maintaining the standard of code of excellence.</w:t>
      </w:r>
    </w:p>
    <w:p w14:paraId="0F8F1E3E" w14:textId="77777777" w:rsidR="002127FC" w:rsidRDefault="002127FC" w:rsidP="002127FC">
      <w:pPr>
        <w:pStyle w:val="NoSpacing"/>
        <w:rPr>
          <w:lang w:val="en-CA"/>
        </w:rPr>
      </w:pPr>
      <w:bookmarkStart w:id="0" w:name="_GoBack"/>
      <w:bookmarkEnd w:id="0"/>
    </w:p>
    <w:p w14:paraId="0087FBD5" w14:textId="77777777" w:rsidR="002127FC" w:rsidRDefault="002127FC" w:rsidP="002127FC">
      <w:pPr>
        <w:pStyle w:val="NoSpacing"/>
        <w:rPr>
          <w:lang w:val="en-CA"/>
        </w:rPr>
      </w:pPr>
      <w:r>
        <w:rPr>
          <w:lang w:val="en-CA"/>
        </w:rPr>
        <w:t>For those Sisters and Brothers taking calls please remind yourself of the following.</w:t>
      </w:r>
    </w:p>
    <w:p w14:paraId="7BD4BC8B" w14:textId="77777777" w:rsidR="002127FC" w:rsidRDefault="002127FC" w:rsidP="002127FC">
      <w:pPr>
        <w:pStyle w:val="NoSpacing"/>
        <w:rPr>
          <w:lang w:val="en-CA"/>
        </w:rPr>
      </w:pPr>
    </w:p>
    <w:p w14:paraId="07C05BB3" w14:textId="532380DD" w:rsidR="002127FC" w:rsidRPr="002127FC" w:rsidRDefault="002127FC" w:rsidP="002127FC">
      <w:pPr>
        <w:pStyle w:val="NoSpacing"/>
        <w:rPr>
          <w:b/>
          <w:bCs/>
          <w:color w:val="333333"/>
          <w:u w:val="single"/>
          <w:lang w:val="en-CA" w:eastAsia="en-CA"/>
        </w:rPr>
      </w:pPr>
      <w:r w:rsidRPr="002127FC">
        <w:rPr>
          <w:b/>
          <w:bCs/>
          <w:color w:val="333333"/>
          <w:u w:val="single"/>
          <w:lang w:val="en-CA" w:eastAsia="en-CA"/>
        </w:rPr>
        <w:t>Hand hygiene:</w:t>
      </w:r>
    </w:p>
    <w:p w14:paraId="798A85FD" w14:textId="77777777" w:rsidR="002127FC" w:rsidRDefault="002127FC" w:rsidP="002127FC">
      <w:pPr>
        <w:pStyle w:val="NoSpacing"/>
        <w:rPr>
          <w:color w:val="333333"/>
          <w:lang w:val="en-CA" w:eastAsia="en-CA"/>
        </w:rPr>
      </w:pPr>
      <w:r>
        <w:rPr>
          <w:color w:val="333333"/>
          <w:lang w:val="en-CA" w:eastAsia="en-CA"/>
        </w:rPr>
        <w:t>Refers to hand washing with soap and water or hand sanitizing with alcoholic solutions, gels or tissues to maintain clean hands and fingernails. It should be performed frequently with soap and water for at least 15-20 seconds:</w:t>
      </w:r>
    </w:p>
    <w:p w14:paraId="5243424E"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Before and after preparing food;</w:t>
      </w:r>
    </w:p>
    <w:p w14:paraId="79538CDD"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Before and after eating;</w:t>
      </w:r>
    </w:p>
    <w:p w14:paraId="154FF505"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After using the toilet;</w:t>
      </w:r>
    </w:p>
    <w:p w14:paraId="377788AC"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After coughing/sneezing into a tissue (or if noncompliant with respiratory etiquette);</w:t>
      </w:r>
    </w:p>
    <w:p w14:paraId="7FC30FBD"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Before and after using a surgical/procedure mask and after removing gloves;</w:t>
      </w:r>
    </w:p>
    <w:p w14:paraId="793FBD05"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After handling body fluid-contaminated waste or laundry;</w:t>
      </w:r>
    </w:p>
    <w:p w14:paraId="1D43504B" w14:textId="77777777" w:rsidR="002127FC" w:rsidRDefault="002127FC" w:rsidP="002127FC">
      <w:pPr>
        <w:pStyle w:val="NoSpacing"/>
        <w:numPr>
          <w:ilvl w:val="0"/>
          <w:numId w:val="2"/>
        </w:numPr>
        <w:rPr>
          <w:rFonts w:eastAsia="Times New Roman"/>
          <w:color w:val="333333"/>
          <w:lang w:val="en-CA" w:eastAsia="en-CA"/>
        </w:rPr>
      </w:pPr>
      <w:r>
        <w:rPr>
          <w:rFonts w:eastAsia="Times New Roman"/>
          <w:color w:val="333333"/>
          <w:lang w:val="en-CA" w:eastAsia="en-CA"/>
        </w:rPr>
        <w:t>Whenever hands look dirty.</w:t>
      </w:r>
    </w:p>
    <w:p w14:paraId="3A6C213E" w14:textId="77777777" w:rsidR="002127FC" w:rsidRDefault="002127FC" w:rsidP="002127FC">
      <w:pPr>
        <w:pStyle w:val="NoSpacing"/>
        <w:rPr>
          <w:color w:val="333333"/>
          <w:lang w:val="en-CA" w:eastAsia="en-CA"/>
        </w:rPr>
      </w:pPr>
      <w:r>
        <w:rPr>
          <w:color w:val="333333"/>
          <w:lang w:val="en-CA" w:eastAsia="en-CA"/>
        </w:rPr>
        <w:t>If soap and water are not available, hands can be cleaned with an alcohol-based hand sanitizer (ABHS) that contains at least 60% alcohol, ensuring that all surfaces of the hands are covered (e.g. front and back of hands as well as between fingers) and rubbed together until they feel dry. For visibly soiled hands, soiling should be removed with an alcohol-based hand wipe first, followed by use of ABHS.</w:t>
      </w:r>
    </w:p>
    <w:p w14:paraId="614412C0" w14:textId="77777777" w:rsidR="002127FC" w:rsidRDefault="002127FC" w:rsidP="002127FC">
      <w:pPr>
        <w:pStyle w:val="NoSpacing"/>
        <w:rPr>
          <w:color w:val="333333"/>
          <w:lang w:val="en-CA" w:eastAsia="en-CA"/>
        </w:rPr>
      </w:pPr>
    </w:p>
    <w:p w14:paraId="0B9037AE" w14:textId="77777777" w:rsidR="002127FC" w:rsidRDefault="002127FC" w:rsidP="002127FC">
      <w:pPr>
        <w:pStyle w:val="NoSpacing"/>
        <w:rPr>
          <w:color w:val="333333"/>
          <w:lang w:val="en-CA" w:eastAsia="en-CA"/>
        </w:rPr>
      </w:pPr>
      <w:r>
        <w:rPr>
          <w:color w:val="333333"/>
          <w:lang w:val="en-CA" w:eastAsia="en-CA"/>
        </w:rPr>
        <w:t>Touching one's eyes, nose, and mouth with unwashed hands should be avoided.</w:t>
      </w:r>
    </w:p>
    <w:p w14:paraId="36B4BF37" w14:textId="77777777" w:rsidR="002127FC" w:rsidRDefault="002127FC" w:rsidP="002127FC">
      <w:pPr>
        <w:pStyle w:val="NoSpacing"/>
        <w:rPr>
          <w:b/>
          <w:bCs/>
          <w:color w:val="333333"/>
          <w:lang w:val="en-CA" w:eastAsia="en-CA"/>
        </w:rPr>
      </w:pPr>
    </w:p>
    <w:p w14:paraId="77FBE9AB" w14:textId="013115F1" w:rsidR="002127FC" w:rsidRPr="002127FC" w:rsidRDefault="002127FC" w:rsidP="002127FC">
      <w:pPr>
        <w:pStyle w:val="NoSpacing"/>
        <w:rPr>
          <w:b/>
          <w:bCs/>
          <w:color w:val="333333"/>
          <w:u w:val="single"/>
          <w:lang w:val="en-CA" w:eastAsia="en-CA"/>
        </w:rPr>
      </w:pPr>
      <w:r w:rsidRPr="002127FC">
        <w:rPr>
          <w:b/>
          <w:bCs/>
          <w:color w:val="333333"/>
          <w:u w:val="single"/>
          <w:lang w:val="en-CA" w:eastAsia="en-CA"/>
        </w:rPr>
        <w:t>Respiratory etiquette:</w:t>
      </w:r>
    </w:p>
    <w:p w14:paraId="16402D59" w14:textId="77777777" w:rsidR="002127FC" w:rsidRDefault="002127FC" w:rsidP="002127FC">
      <w:pPr>
        <w:pStyle w:val="NoSpacing"/>
        <w:rPr>
          <w:color w:val="333333"/>
          <w:lang w:val="en-CA" w:eastAsia="en-CA"/>
        </w:rPr>
      </w:pPr>
      <w:r>
        <w:rPr>
          <w:color w:val="333333"/>
          <w:lang w:val="en-CA" w:eastAsia="en-CA"/>
        </w:rPr>
        <w:t>Describes a combination of measures intended to minimize the dispersion of large particle respiratory droplets when an ill person is coughing, sneezing and talking to reduce virus transmission.</w:t>
      </w:r>
    </w:p>
    <w:p w14:paraId="37187C49" w14:textId="77777777" w:rsidR="002127FC" w:rsidRDefault="002127FC" w:rsidP="002127FC">
      <w:pPr>
        <w:pStyle w:val="NoSpacing"/>
        <w:rPr>
          <w:color w:val="333333"/>
          <w:lang w:val="en-CA" w:eastAsia="en-CA"/>
        </w:rPr>
      </w:pPr>
      <w:r>
        <w:rPr>
          <w:color w:val="333333"/>
          <w:lang w:val="en-CA" w:eastAsia="en-CA"/>
        </w:rPr>
        <w:t>Cover coughs and sneezes with a surgical/procedure mask or tissue. Dispose of tissues in a lined waste container and perform hand hygiene immediately after a cough or sneeze</w:t>
      </w:r>
    </w:p>
    <w:p w14:paraId="4164C4E7" w14:textId="77777777" w:rsidR="002127FC" w:rsidRDefault="002127FC" w:rsidP="002127FC">
      <w:pPr>
        <w:pStyle w:val="NoSpacing"/>
        <w:rPr>
          <w:color w:val="333333"/>
          <w:lang w:val="en-CA" w:eastAsia="en-CA"/>
        </w:rPr>
      </w:pPr>
      <w:r>
        <w:rPr>
          <w:color w:val="333333"/>
          <w:lang w:val="en-CA" w:eastAsia="en-CA"/>
        </w:rPr>
        <w:t>OR</w:t>
      </w:r>
    </w:p>
    <w:p w14:paraId="51E2973A" w14:textId="77777777" w:rsidR="002127FC" w:rsidRDefault="002127FC" w:rsidP="002127FC">
      <w:pPr>
        <w:pStyle w:val="NoSpacing"/>
        <w:rPr>
          <w:color w:val="333333"/>
          <w:lang w:val="en-CA" w:eastAsia="en-CA"/>
        </w:rPr>
      </w:pPr>
      <w:r>
        <w:rPr>
          <w:color w:val="333333"/>
          <w:lang w:val="en-CA" w:eastAsia="en-CA"/>
        </w:rPr>
        <w:t>Cough/sneeze into the bend of your arm, not your hand</w:t>
      </w:r>
    </w:p>
    <w:p w14:paraId="173BF56E" w14:textId="77777777" w:rsidR="00213940" w:rsidRDefault="003A650B"/>
    <w:sectPr w:rsidR="0021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650AA"/>
    <w:multiLevelType w:val="hybridMultilevel"/>
    <w:tmpl w:val="066A7E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019272A"/>
    <w:multiLevelType w:val="hybridMultilevel"/>
    <w:tmpl w:val="460A55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C"/>
    <w:rsid w:val="000B5806"/>
    <w:rsid w:val="001F2E74"/>
    <w:rsid w:val="002127FC"/>
    <w:rsid w:val="004B0731"/>
    <w:rsid w:val="008F248D"/>
    <w:rsid w:val="00964FF5"/>
    <w:rsid w:val="009F6F1F"/>
    <w:rsid w:val="00F8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7D7C"/>
  <w15:chartTrackingRefBased/>
  <w15:docId w15:val="{08793309-810B-463E-A830-7796ABB0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27F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Venoit</dc:creator>
  <cp:keywords/>
  <dc:description/>
  <cp:lastModifiedBy>Phil Venoit</cp:lastModifiedBy>
  <cp:revision>1</cp:revision>
  <dcterms:created xsi:type="dcterms:W3CDTF">2020-04-01T17:53:00Z</dcterms:created>
  <dcterms:modified xsi:type="dcterms:W3CDTF">2020-04-01T18:09:00Z</dcterms:modified>
</cp:coreProperties>
</file>